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8F4C1" w14:textId="1A597FF2" w:rsidR="00553601" w:rsidRPr="00553601" w:rsidRDefault="00553601" w:rsidP="00553601">
      <w:pPr>
        <w:jc w:val="center"/>
        <w:rPr>
          <w:b/>
          <w:bCs/>
          <w:sz w:val="28"/>
          <w:szCs w:val="32"/>
        </w:rPr>
      </w:pPr>
      <w:r w:rsidRPr="00553601">
        <w:rPr>
          <w:rFonts w:hint="eastAsia"/>
          <w:b/>
          <w:bCs/>
          <w:sz w:val="28"/>
          <w:szCs w:val="32"/>
        </w:rPr>
        <w:t>高中数学教学中应用的数字媒体</w:t>
      </w:r>
    </w:p>
    <w:p w14:paraId="537CB40D" w14:textId="5A18F4EC" w:rsidR="00553601" w:rsidRPr="00553601" w:rsidRDefault="00553601" w:rsidP="00553601">
      <w:pPr>
        <w:spacing w:line="276" w:lineRule="auto"/>
        <w:ind w:firstLineChars="200" w:firstLine="420"/>
      </w:pPr>
      <w:r w:rsidRPr="00553601">
        <w:t>在高中数学教学中，应用的数字媒体类型主要包括以下几种：</w:t>
      </w:r>
    </w:p>
    <w:p w14:paraId="72144504" w14:textId="77777777" w:rsidR="00553601" w:rsidRPr="00553601" w:rsidRDefault="00553601" w:rsidP="00553601">
      <w:pPr>
        <w:spacing w:line="276" w:lineRule="auto"/>
        <w:rPr>
          <w:b/>
          <w:bCs/>
        </w:rPr>
      </w:pPr>
      <w:r w:rsidRPr="00553601">
        <w:rPr>
          <w:b/>
          <w:bCs/>
        </w:rPr>
        <w:t>一、</w:t>
      </w:r>
      <w:r w:rsidRPr="00553601">
        <w:rPr>
          <w:b/>
          <w:bCs/>
        </w:rPr>
        <w:t>PPT</w:t>
      </w:r>
      <w:r w:rsidRPr="00553601">
        <w:rPr>
          <w:b/>
          <w:bCs/>
        </w:rPr>
        <w:t>演示文稿</w:t>
      </w:r>
    </w:p>
    <w:p w14:paraId="0EA892AF" w14:textId="77777777" w:rsidR="00553601" w:rsidRPr="00553601" w:rsidRDefault="00553601" w:rsidP="00553601">
      <w:pPr>
        <w:spacing w:line="276" w:lineRule="auto"/>
        <w:ind w:firstLineChars="200" w:firstLine="420"/>
      </w:pPr>
      <w:r w:rsidRPr="00553601">
        <w:t>PPT</w:t>
      </w:r>
      <w:r w:rsidRPr="00553601">
        <w:t>是高中数学教学中最常用的数字媒体类型之一。它整合了文字、图像、动画等多种元素，可以生动直观地展示数学概念和解题过程。教师利用</w:t>
      </w:r>
      <w:r w:rsidRPr="00553601">
        <w:t>PPT</w:t>
      </w:r>
      <w:r w:rsidRPr="00553601">
        <w:t>可以快速呈现教学内容，同时节省书写时间，提高教学效率。此外，</w:t>
      </w:r>
      <w:r w:rsidRPr="00553601">
        <w:t>PPT</w:t>
      </w:r>
      <w:r w:rsidRPr="00553601">
        <w:t>中的动画效果能够吸引学生的注意力，激发学生的学习兴趣。</w:t>
      </w:r>
    </w:p>
    <w:p w14:paraId="740FEA29" w14:textId="77777777" w:rsidR="00553601" w:rsidRPr="00553601" w:rsidRDefault="00553601" w:rsidP="00553601">
      <w:pPr>
        <w:spacing w:line="276" w:lineRule="auto"/>
        <w:rPr>
          <w:b/>
          <w:bCs/>
        </w:rPr>
      </w:pPr>
      <w:r w:rsidRPr="00553601">
        <w:rPr>
          <w:b/>
          <w:bCs/>
        </w:rPr>
        <w:t>二、交互式数字教学平台</w:t>
      </w:r>
    </w:p>
    <w:p w14:paraId="219715A4" w14:textId="77777777" w:rsidR="00553601" w:rsidRPr="00553601" w:rsidRDefault="00553601" w:rsidP="00553601">
      <w:pPr>
        <w:spacing w:line="276" w:lineRule="auto"/>
        <w:ind w:firstLineChars="200" w:firstLine="420"/>
      </w:pPr>
      <w:r w:rsidRPr="00553601">
        <w:t>交互式数字教学平台如几何画板、超级画板</w:t>
      </w:r>
      <w:r w:rsidRPr="00553601">
        <w:t>Z+Z</w:t>
      </w:r>
      <w:r w:rsidRPr="00553601">
        <w:t>等，提供了丰富的数学工具和资源，支持学生进行自主学习和探究。这些平台通常包含平面几何、立体几何、解析几何等课程知识，学生可以通过操作软件来深入理解和掌握数学知识。例如，在几何画板中，学生可以通过拖动图形、改变参数等方式来观察几何图形的变化，从而发现数学规律。</w:t>
      </w:r>
    </w:p>
    <w:p w14:paraId="3C25FA0A" w14:textId="77777777" w:rsidR="00553601" w:rsidRPr="00553601" w:rsidRDefault="00553601" w:rsidP="00553601">
      <w:pPr>
        <w:spacing w:line="276" w:lineRule="auto"/>
        <w:rPr>
          <w:b/>
          <w:bCs/>
        </w:rPr>
      </w:pPr>
      <w:r w:rsidRPr="00553601">
        <w:rPr>
          <w:b/>
          <w:bCs/>
        </w:rPr>
        <w:t>三、数学教学视频</w:t>
      </w:r>
    </w:p>
    <w:p w14:paraId="17F613B9" w14:textId="77777777" w:rsidR="00553601" w:rsidRPr="00553601" w:rsidRDefault="00553601" w:rsidP="00553601">
      <w:pPr>
        <w:spacing w:line="276" w:lineRule="auto"/>
        <w:ind w:firstLineChars="200" w:firstLine="420"/>
      </w:pPr>
      <w:r w:rsidRPr="00553601">
        <w:t>互联网上有大量的数学教学视频资源，这些视频通常涵盖了高中数学的所有知识点，包括课程讲解、例题解析、数学实验演示等。教师可以选取适合的视频资源辅助教学，或者鼓励学生课后自主观看视频进行复习和拓展学习。数学教学视频具有直观性、生动性和可重复性等特点，有助于学生更好地理解和掌握数学知识。</w:t>
      </w:r>
    </w:p>
    <w:p w14:paraId="565F5BA0" w14:textId="77777777" w:rsidR="00553601" w:rsidRPr="00553601" w:rsidRDefault="00553601" w:rsidP="00553601">
      <w:pPr>
        <w:spacing w:line="276" w:lineRule="auto"/>
        <w:rPr>
          <w:b/>
          <w:bCs/>
        </w:rPr>
      </w:pPr>
      <w:r w:rsidRPr="00553601">
        <w:rPr>
          <w:b/>
          <w:bCs/>
        </w:rPr>
        <w:t>四、在线学习平台和资源库</w:t>
      </w:r>
    </w:p>
    <w:p w14:paraId="234AE48A" w14:textId="77777777" w:rsidR="00553601" w:rsidRPr="00553601" w:rsidRDefault="00553601" w:rsidP="00553601">
      <w:pPr>
        <w:spacing w:line="276" w:lineRule="auto"/>
        <w:ind w:firstLineChars="200" w:firstLine="420"/>
      </w:pPr>
      <w:r w:rsidRPr="00553601">
        <w:t>随着互联网的普及，越来越多的在线学习平台和资源库被应用于高中数学教学中。这些平台和资源</w:t>
      </w:r>
      <w:proofErr w:type="gramStart"/>
      <w:r w:rsidRPr="00553601">
        <w:t>库提供</w:t>
      </w:r>
      <w:proofErr w:type="gramEnd"/>
      <w:r w:rsidRPr="00553601">
        <w:t>了丰富的学习资源和互动工具，支持学生进行在线学习、交流和协作。学生可以通过这些平台和资源库获取更多的数学知识、解题方法和学习资源，提高自己的学习效果。</w:t>
      </w:r>
    </w:p>
    <w:p w14:paraId="0B2E4CB1" w14:textId="77777777" w:rsidR="00553601" w:rsidRPr="00553601" w:rsidRDefault="00553601" w:rsidP="00553601">
      <w:pPr>
        <w:spacing w:line="276" w:lineRule="auto"/>
        <w:ind w:firstLineChars="200" w:firstLine="420"/>
      </w:pPr>
      <w:r w:rsidRPr="00553601">
        <w:t>综上所述，高中数学教学中应用的数字媒体类型多种多样，这些数字媒体类型各有优势，教师应根据教学内容和学生实际情况灵活选择和应用。</w:t>
      </w:r>
    </w:p>
    <w:p w14:paraId="4895AD6D" w14:textId="77777777" w:rsidR="005C51B1" w:rsidRPr="00553601" w:rsidRDefault="005C51B1" w:rsidP="00553601">
      <w:pPr>
        <w:spacing w:line="276" w:lineRule="auto"/>
        <w:rPr>
          <w:rFonts w:hint="eastAsia"/>
        </w:rPr>
      </w:pPr>
    </w:p>
    <w:sectPr w:rsidR="005C51B1" w:rsidRPr="00553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B02"/>
    <w:rsid w:val="002A5B02"/>
    <w:rsid w:val="00553601"/>
    <w:rsid w:val="005C51B1"/>
    <w:rsid w:val="0099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3DB83"/>
  <w15:chartTrackingRefBased/>
  <w15:docId w15:val="{C6198F8A-BB3A-4ABC-B68D-FC52D1A2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31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2025-01-03T10:41:00Z</dcterms:created>
  <dcterms:modified xsi:type="dcterms:W3CDTF">2025-01-03T10:42:00Z</dcterms:modified>
</cp:coreProperties>
</file>